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B3F" w:rsidRPr="00E20B3F" w:rsidRDefault="00E20B3F" w:rsidP="00E20B3F">
      <w:pPr>
        <w:pStyle w:val="Heading1"/>
        <w:rPr>
          <w:sz w:val="28"/>
          <w:szCs w:val="28"/>
        </w:rPr>
      </w:pPr>
      <w:r w:rsidRPr="00E20B3F">
        <w:rPr>
          <w:sz w:val="28"/>
          <w:szCs w:val="28"/>
        </w:rPr>
        <w:t>Caution and Disclaimer</w:t>
      </w:r>
    </w:p>
    <w:p w:rsidR="00E20B3F" w:rsidRDefault="00E20B3F" w:rsidP="00E20B3F">
      <w:pPr>
        <w:jc w:val="both"/>
      </w:pPr>
    </w:p>
    <w:p w:rsidR="00E20B3F" w:rsidRDefault="00E20B3F" w:rsidP="00E20B3F">
      <w:pPr>
        <w:jc w:val="both"/>
      </w:pPr>
      <w:r>
        <w:t xml:space="preserve">The Wealth from Water information and material comprised in the draft maps available on this website and on LISTmap (“material”) has been prepared for demonstration purposes only.   The material is based on incomplete soil and climate data layers that are not currently suitable for the purpose of determining fitness of an agricultural enterprise or crop or for making an investment decision.   It is currently planned for more complete and validated mapping products to be made available in December 2012. </w:t>
      </w:r>
    </w:p>
    <w:p w:rsidR="00E20B3F" w:rsidRDefault="00E20B3F" w:rsidP="00E20B3F">
      <w:pPr>
        <w:jc w:val="both"/>
      </w:pPr>
    </w:p>
    <w:p w:rsidR="00E20B3F" w:rsidRDefault="00E20B3F" w:rsidP="00E20B3F">
      <w:pPr>
        <w:jc w:val="both"/>
      </w:pPr>
      <w:r>
        <w:t xml:space="preserve">The material is made available on the understanding set out above and that the Crown in Right of Tasmania (“Crown”) and the Tasmanian Institute of Agricultural Research (“TIAR”) are not providing professional advice.   Users viewing the material should undertake site-specific investigations and research and obtain appropriate professional advice relevant to their particular circumstances.   </w:t>
      </w:r>
    </w:p>
    <w:p w:rsidR="00E20B3F" w:rsidRDefault="00E20B3F" w:rsidP="00E20B3F">
      <w:pPr>
        <w:jc w:val="both"/>
      </w:pPr>
    </w:p>
    <w:p w:rsidR="00E20B3F" w:rsidRDefault="00E20B3F" w:rsidP="00E20B3F">
      <w:pPr>
        <w:pStyle w:val="BodyText"/>
      </w:pPr>
      <w:r>
        <w:t>Furthermore, the Crown and TIAR provide no warranty, guarantee or representation that the material is accurate, complete, up to date, non-infringing or fit for a particular purpose.   The Crown and TIAR expressly disclaim all and any legal liability and responsibility whatsoever arising from or connected with:</w:t>
      </w:r>
    </w:p>
    <w:p w:rsidR="00E20B3F" w:rsidRDefault="00E20B3F" w:rsidP="00E20B3F">
      <w:pPr>
        <w:pStyle w:val="BodyText"/>
      </w:pPr>
      <w:r>
        <w:t>(a)</w:t>
      </w:r>
      <w:r>
        <w:tab/>
      </w:r>
      <w:proofErr w:type="gramStart"/>
      <w:r>
        <w:t>the</w:t>
      </w:r>
      <w:proofErr w:type="gramEnd"/>
      <w:r>
        <w:t xml:space="preserve"> accuracy, reliability, validity, currency or completeness of the material; </w:t>
      </w:r>
    </w:p>
    <w:p w:rsidR="00E20B3F" w:rsidRDefault="00E20B3F" w:rsidP="00E20B3F">
      <w:pPr>
        <w:pStyle w:val="BodyText"/>
      </w:pPr>
      <w:r>
        <w:t>(b)</w:t>
      </w:r>
      <w:r>
        <w:tab/>
        <w:t>the consequences of anything done or omitted to be done by any person, either in whole or in part, in reliance of the material.</w:t>
      </w:r>
    </w:p>
    <w:p w:rsidR="00E20B3F" w:rsidRDefault="00E20B3F" w:rsidP="00E20B3F">
      <w:pPr>
        <w:pStyle w:val="BodyText"/>
      </w:pPr>
    </w:p>
    <w:p w:rsidR="00E20B3F" w:rsidRDefault="00E20B3F" w:rsidP="00E20B3F">
      <w:pPr>
        <w:pStyle w:val="BodyText"/>
      </w:pPr>
      <w:r>
        <w:t>The relevant maps that form part of the material have been prepared at 1:50,000 scale.    These maps consider only physical soil, topographic and climate constraints and do not take into account other parameters or any legislative, regulatory and/or policy requirements of Federal, State or Local Governments that apply to the land in question and/or which could affect the proposed land use or agricultural enterprise.</w:t>
      </w:r>
    </w:p>
    <w:p w:rsidR="00E20B3F" w:rsidRDefault="00E20B3F" w:rsidP="00E20B3F">
      <w:pPr>
        <w:ind w:left="769"/>
        <w:jc w:val="both"/>
      </w:pPr>
    </w:p>
    <w:p w:rsidR="000623B9" w:rsidRDefault="000623B9"/>
    <w:sectPr w:rsidR="000623B9" w:rsidSect="00154262">
      <w:footerReference w:type="default" r:id="rId6"/>
      <w:pgSz w:w="11907" w:h="11907"/>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5FF" w:rsidRDefault="005345FF" w:rsidP="005345FF">
      <w:r>
        <w:separator/>
      </w:r>
    </w:p>
  </w:endnote>
  <w:endnote w:type="continuationSeparator" w:id="0">
    <w:p w:rsidR="005345FF" w:rsidRDefault="005345FF" w:rsidP="005345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5FF" w:rsidRDefault="005345FF">
    <w:pPr>
      <w:pStyle w:val="Footer"/>
    </w:pPr>
    <w:r>
      <w:rPr>
        <w:noProof/>
      </w:rPr>
      <w:drawing>
        <wp:inline distT="0" distB="0" distL="0" distR="0">
          <wp:extent cx="923925" cy="425005"/>
          <wp:effectExtent l="19050" t="0" r="9525" b="0"/>
          <wp:docPr id="3" name="Picture 2" descr="TI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AR.jpg"/>
                  <pic:cNvPicPr/>
                </pic:nvPicPr>
                <pic:blipFill>
                  <a:blip r:embed="rId1"/>
                  <a:stretch>
                    <a:fillRect/>
                  </a:stretch>
                </pic:blipFill>
                <pic:spPr>
                  <a:xfrm>
                    <a:off x="0" y="0"/>
                    <a:ext cx="927285" cy="426550"/>
                  </a:xfrm>
                  <a:prstGeom prst="rect">
                    <a:avLst/>
                  </a:prstGeom>
                </pic:spPr>
              </pic:pic>
            </a:graphicData>
          </a:graphic>
        </wp:inline>
      </w:drawing>
    </w:r>
    <w:r>
      <w:t xml:space="preserve">                     </w:t>
    </w:r>
    <w:r w:rsidR="007E47B3">
      <w:tab/>
    </w:r>
    <w:r w:rsidR="00E20B3F">
      <w:rPr>
        <w:noProof/>
      </w:rPr>
      <w:drawing>
        <wp:inline distT="0" distB="0" distL="0" distR="0">
          <wp:extent cx="390833" cy="504825"/>
          <wp:effectExtent l="19050" t="0" r="9217" b="0"/>
          <wp:docPr id="1" name="Picture 0" descr="U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AS.png"/>
                  <pic:cNvPicPr/>
                </pic:nvPicPr>
                <pic:blipFill>
                  <a:blip r:embed="rId2"/>
                  <a:stretch>
                    <a:fillRect/>
                  </a:stretch>
                </pic:blipFill>
                <pic:spPr>
                  <a:xfrm>
                    <a:off x="0" y="0"/>
                    <a:ext cx="390833" cy="504825"/>
                  </a:xfrm>
                  <a:prstGeom prst="rect">
                    <a:avLst/>
                  </a:prstGeom>
                </pic:spPr>
              </pic:pic>
            </a:graphicData>
          </a:graphic>
        </wp:inline>
      </w:drawing>
    </w:r>
    <w:r>
      <w:tab/>
    </w:r>
    <w:r>
      <w:rPr>
        <w:noProof/>
      </w:rPr>
      <w:drawing>
        <wp:inline distT="0" distB="0" distL="0" distR="0">
          <wp:extent cx="1415670" cy="504825"/>
          <wp:effectExtent l="19050" t="0" r="0" b="0"/>
          <wp:docPr id="4" name="Picture 3" descr="TasGov_Hor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Gov_HorC.eps"/>
                  <pic:cNvPicPr/>
                </pic:nvPicPr>
                <pic:blipFill>
                  <a:blip r:embed="rId3"/>
                  <a:stretch>
                    <a:fillRect/>
                  </a:stretch>
                </pic:blipFill>
                <pic:spPr>
                  <a:xfrm>
                    <a:off x="0" y="0"/>
                    <a:ext cx="1428114" cy="50926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5FF" w:rsidRDefault="005345FF" w:rsidP="005345FF">
      <w:r>
        <w:separator/>
      </w:r>
    </w:p>
  </w:footnote>
  <w:footnote w:type="continuationSeparator" w:id="0">
    <w:p w:rsidR="005345FF" w:rsidRDefault="005345FF" w:rsidP="005345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154262"/>
    <w:rsid w:val="000623B9"/>
    <w:rsid w:val="00154262"/>
    <w:rsid w:val="0017101C"/>
    <w:rsid w:val="005345FF"/>
    <w:rsid w:val="005C3D6F"/>
    <w:rsid w:val="00676EEF"/>
    <w:rsid w:val="007E47B3"/>
    <w:rsid w:val="00E20B3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262"/>
    <w:pPr>
      <w:spacing w:after="0" w:line="240" w:lineRule="auto"/>
    </w:pPr>
    <w:rPr>
      <w:rFonts w:ascii="Calibri" w:hAnsi="Calibri" w:cs="Times New Roman"/>
      <w:lang w:eastAsia="en-AU"/>
    </w:rPr>
  </w:style>
  <w:style w:type="paragraph" w:styleId="Heading1">
    <w:name w:val="heading 1"/>
    <w:basedOn w:val="Normal"/>
    <w:next w:val="Normal"/>
    <w:link w:val="Heading1Char"/>
    <w:qFormat/>
    <w:rsid w:val="00E20B3F"/>
    <w:pPr>
      <w:keepNext/>
      <w:jc w:val="both"/>
      <w:outlineLvl w:val="0"/>
    </w:pPr>
    <w:rPr>
      <w:rFonts w:ascii="Times New Roman" w:eastAsia="Times New Roman" w:hAnsi="Times New Roman"/>
      <w:sz w:val="24"/>
      <w:szCs w:val="24"/>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45FF"/>
    <w:rPr>
      <w:rFonts w:ascii="Tahoma" w:hAnsi="Tahoma" w:cs="Tahoma"/>
      <w:sz w:val="16"/>
      <w:szCs w:val="16"/>
    </w:rPr>
  </w:style>
  <w:style w:type="character" w:customStyle="1" w:styleId="BalloonTextChar">
    <w:name w:val="Balloon Text Char"/>
    <w:basedOn w:val="DefaultParagraphFont"/>
    <w:link w:val="BalloonText"/>
    <w:uiPriority w:val="99"/>
    <w:semiHidden/>
    <w:rsid w:val="005345FF"/>
    <w:rPr>
      <w:rFonts w:ascii="Tahoma" w:hAnsi="Tahoma" w:cs="Tahoma"/>
      <w:sz w:val="16"/>
      <w:szCs w:val="16"/>
      <w:lang w:eastAsia="en-AU"/>
    </w:rPr>
  </w:style>
  <w:style w:type="paragraph" w:styleId="Header">
    <w:name w:val="header"/>
    <w:basedOn w:val="Normal"/>
    <w:link w:val="HeaderChar"/>
    <w:uiPriority w:val="99"/>
    <w:semiHidden/>
    <w:unhideWhenUsed/>
    <w:rsid w:val="005345FF"/>
    <w:pPr>
      <w:tabs>
        <w:tab w:val="center" w:pos="4513"/>
        <w:tab w:val="right" w:pos="9026"/>
      </w:tabs>
    </w:pPr>
  </w:style>
  <w:style w:type="character" w:customStyle="1" w:styleId="HeaderChar">
    <w:name w:val="Header Char"/>
    <w:basedOn w:val="DefaultParagraphFont"/>
    <w:link w:val="Header"/>
    <w:uiPriority w:val="99"/>
    <w:semiHidden/>
    <w:rsid w:val="005345FF"/>
    <w:rPr>
      <w:rFonts w:ascii="Calibri" w:hAnsi="Calibri" w:cs="Times New Roman"/>
      <w:lang w:eastAsia="en-AU"/>
    </w:rPr>
  </w:style>
  <w:style w:type="paragraph" w:styleId="Footer">
    <w:name w:val="footer"/>
    <w:basedOn w:val="Normal"/>
    <w:link w:val="FooterChar"/>
    <w:uiPriority w:val="99"/>
    <w:semiHidden/>
    <w:unhideWhenUsed/>
    <w:rsid w:val="005345FF"/>
    <w:pPr>
      <w:tabs>
        <w:tab w:val="center" w:pos="4513"/>
        <w:tab w:val="right" w:pos="9026"/>
      </w:tabs>
    </w:pPr>
  </w:style>
  <w:style w:type="character" w:customStyle="1" w:styleId="FooterChar">
    <w:name w:val="Footer Char"/>
    <w:basedOn w:val="DefaultParagraphFont"/>
    <w:link w:val="Footer"/>
    <w:uiPriority w:val="99"/>
    <w:semiHidden/>
    <w:rsid w:val="005345FF"/>
    <w:rPr>
      <w:rFonts w:ascii="Calibri" w:hAnsi="Calibri" w:cs="Times New Roman"/>
      <w:lang w:eastAsia="en-AU"/>
    </w:rPr>
  </w:style>
  <w:style w:type="character" w:customStyle="1" w:styleId="Heading1Char">
    <w:name w:val="Heading 1 Char"/>
    <w:basedOn w:val="DefaultParagraphFont"/>
    <w:link w:val="Heading1"/>
    <w:rsid w:val="00E20B3F"/>
    <w:rPr>
      <w:rFonts w:ascii="Times New Roman" w:eastAsia="Times New Roman" w:hAnsi="Times New Roman" w:cs="Times New Roman"/>
      <w:sz w:val="24"/>
      <w:szCs w:val="24"/>
      <w:u w:val="single"/>
      <w:lang w:val="en-US"/>
    </w:rPr>
  </w:style>
  <w:style w:type="paragraph" w:styleId="BodyText">
    <w:name w:val="Body Text"/>
    <w:basedOn w:val="Normal"/>
    <w:link w:val="BodyTextChar"/>
    <w:semiHidden/>
    <w:rsid w:val="00E20B3F"/>
    <w:pPr>
      <w:jc w:val="both"/>
    </w:pPr>
    <w:rPr>
      <w:rFonts w:ascii="Times New Roman" w:eastAsia="Times New Roman" w:hAnsi="Times New Roman"/>
      <w:sz w:val="24"/>
      <w:szCs w:val="24"/>
      <w:lang w:val="en-US" w:eastAsia="en-US"/>
    </w:rPr>
  </w:style>
  <w:style w:type="character" w:customStyle="1" w:styleId="BodyTextChar">
    <w:name w:val="Body Text Char"/>
    <w:basedOn w:val="DefaultParagraphFont"/>
    <w:link w:val="BodyText"/>
    <w:semiHidden/>
    <w:rsid w:val="00E20B3F"/>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209997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DPIPWE</Company>
  <LinksUpToDate>false</LinksUpToDate>
  <CharactersWithSpaces>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rdstickler</dc:creator>
  <cp:keywords/>
  <dc:description/>
  <cp:lastModifiedBy>rdstickler</cp:lastModifiedBy>
  <cp:revision>2</cp:revision>
  <cp:lastPrinted>2011-10-25T03:47:00Z</cp:lastPrinted>
  <dcterms:created xsi:type="dcterms:W3CDTF">2011-10-31T03:32:00Z</dcterms:created>
  <dcterms:modified xsi:type="dcterms:W3CDTF">2011-10-31T03:32:00Z</dcterms:modified>
</cp:coreProperties>
</file>